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F67E" w14:textId="3A08C35E" w:rsidR="00FB0439" w:rsidRDefault="00FB0439" w:rsidP="00C6514C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F7AFDC" wp14:editId="27CBCDF8">
            <wp:simplePos x="0" y="0"/>
            <wp:positionH relativeFrom="column">
              <wp:posOffset>-361950</wp:posOffset>
            </wp:positionH>
            <wp:positionV relativeFrom="paragraph">
              <wp:posOffset>-804545</wp:posOffset>
            </wp:positionV>
            <wp:extent cx="2228850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8C551" w14:textId="55C30F20" w:rsidR="00C6514C" w:rsidRPr="003C2E7B" w:rsidRDefault="00C6514C" w:rsidP="00C6514C">
      <w:pPr>
        <w:pStyle w:val="Heading1"/>
        <w:rPr>
          <w:sz w:val="30"/>
          <w:szCs w:val="30"/>
        </w:rPr>
      </w:pPr>
      <w:r w:rsidRPr="003C2E7B">
        <w:rPr>
          <w:sz w:val="30"/>
          <w:szCs w:val="30"/>
        </w:rPr>
        <w:t>JOB ANNOUNCEMENT</w:t>
      </w:r>
    </w:p>
    <w:p w14:paraId="1AE697A2" w14:textId="543015ED" w:rsidR="00906C24" w:rsidRPr="003C2E7B" w:rsidRDefault="00365C80" w:rsidP="00C6514C">
      <w:pPr>
        <w:pStyle w:val="Heading1"/>
        <w:rPr>
          <w:rFonts w:eastAsia="Times New Roman" w:cs="Times New Roman"/>
          <w:b w:val="0"/>
          <w:sz w:val="30"/>
          <w:szCs w:val="30"/>
        </w:rPr>
      </w:pPr>
      <w:r w:rsidRPr="003C2E7B">
        <w:rPr>
          <w:sz w:val="30"/>
          <w:szCs w:val="30"/>
        </w:rPr>
        <w:t>PARALEGAL</w:t>
      </w:r>
      <w:r w:rsidR="003C2E7B" w:rsidRPr="003C2E7B">
        <w:rPr>
          <w:sz w:val="30"/>
          <w:szCs w:val="30"/>
        </w:rPr>
        <w:t xml:space="preserve"> – TENANT ADVOCACY AND WORKERS’ RIGHTS</w:t>
      </w:r>
    </w:p>
    <w:p w14:paraId="1B53E836" w14:textId="77777777" w:rsidR="00C6514C" w:rsidRDefault="00C6514C" w:rsidP="00C6514C">
      <w:pPr>
        <w:pStyle w:val="Default"/>
      </w:pPr>
    </w:p>
    <w:p w14:paraId="0FEF11CB" w14:textId="5D3B0FED" w:rsidR="003C2E7B" w:rsidRPr="0028067A" w:rsidRDefault="00C6514C" w:rsidP="00C6514C">
      <w:pPr>
        <w:pStyle w:val="NoSpacing"/>
      </w:pPr>
      <w:r>
        <w:t xml:space="preserve">Catholic Migration Services (“CMS”), a nonprofit provider of legal services for low and </w:t>
      </w:r>
      <w:proofErr w:type="gramStart"/>
      <w:r>
        <w:t>moderate income</w:t>
      </w:r>
      <w:proofErr w:type="gramEnd"/>
      <w:r>
        <w:t xml:space="preserve"> residents of Queens and Brooklyn, is seeking a </w:t>
      </w:r>
      <w:r w:rsidRPr="00F55DF3">
        <w:t>full-time</w:t>
      </w:r>
      <w:r>
        <w:t xml:space="preserve"> </w:t>
      </w:r>
      <w:r w:rsidR="00544E3C">
        <w:t xml:space="preserve">bilingual (English-Spanish) </w:t>
      </w:r>
      <w:r w:rsidR="00365C80">
        <w:t>paralegal for our</w:t>
      </w:r>
      <w:r w:rsidR="00F55DF3">
        <w:t xml:space="preserve"> Sunnyside,</w:t>
      </w:r>
      <w:r w:rsidR="00365C80">
        <w:t xml:space="preserve"> </w:t>
      </w:r>
      <w:r w:rsidR="00F55DF3">
        <w:t>Queens office.</w:t>
      </w:r>
      <w:r>
        <w:t xml:space="preserve"> </w:t>
      </w:r>
    </w:p>
    <w:p w14:paraId="150CBE83" w14:textId="2CA8F98C" w:rsidR="003C2E7B" w:rsidRPr="003C2E7B" w:rsidRDefault="003C2E7B" w:rsidP="0000501C">
      <w:pPr>
        <w:pStyle w:val="NoSpacing"/>
        <w:rPr>
          <w:b/>
        </w:rPr>
      </w:pPr>
      <w:r w:rsidRPr="003C2E7B">
        <w:rPr>
          <w:b/>
        </w:rPr>
        <w:t>Position:</w:t>
      </w:r>
    </w:p>
    <w:p w14:paraId="2D3D327D" w14:textId="7906CDA9" w:rsidR="00FB0439" w:rsidRDefault="00B24D38" w:rsidP="0000501C">
      <w:pPr>
        <w:pStyle w:val="NoSpacing"/>
      </w:pPr>
      <w:r>
        <w:t xml:space="preserve">The </w:t>
      </w:r>
      <w:r w:rsidR="00365C80">
        <w:t xml:space="preserve">paralegal </w:t>
      </w:r>
      <w:r w:rsidR="00A126AB">
        <w:t xml:space="preserve">will </w:t>
      </w:r>
      <w:r w:rsidR="00F55DF3">
        <w:t>support the work of our</w:t>
      </w:r>
      <w:r w:rsidR="00365C80">
        <w:t xml:space="preserve"> </w:t>
      </w:r>
      <w:r w:rsidR="00FB0439">
        <w:t>Tenant Advocacy Program (TAP)</w:t>
      </w:r>
      <w:r w:rsidR="00F55DF3">
        <w:t xml:space="preserve"> and Workers’ Rights Program (WRP).  </w:t>
      </w:r>
      <w:r w:rsidR="00365C80">
        <w:t xml:space="preserve"> </w:t>
      </w:r>
      <w:r w:rsidR="00F55DF3">
        <w:t xml:space="preserve">TAP provides </w:t>
      </w:r>
      <w:r w:rsidR="00FB0439">
        <w:t>low-income tenants with legal advice and representation in a wide range of matters, such as eviction defense, rent overcharges, rent increase exemption applications for seniors and the disabled (SCRIE and DRIE), obtaining repairs and combatting landlord harassment.</w:t>
      </w:r>
      <w:r w:rsidR="00544E3C">
        <w:t xml:space="preserve"> </w:t>
      </w:r>
      <w:r w:rsidR="00F55DF3">
        <w:t xml:space="preserve"> WRP provides low-wage workers with advice and representation on a wide range of employment matters, including wage theft, discrimination, unemployment insurance, </w:t>
      </w:r>
      <w:proofErr w:type="gramStart"/>
      <w:r w:rsidR="00F55DF3">
        <w:t>paid</w:t>
      </w:r>
      <w:proofErr w:type="gramEnd"/>
      <w:r w:rsidR="00F55DF3">
        <w:t xml:space="preserve"> leave and workplace injuries.  WRP and</w:t>
      </w:r>
      <w:r w:rsidR="00544E3C">
        <w:t xml:space="preserve"> TAP attorneys also conduct Know-Your-Rights presentations and participate in other community events.</w:t>
      </w:r>
    </w:p>
    <w:p w14:paraId="0A224C47" w14:textId="30869EB9" w:rsidR="00C6514C" w:rsidRDefault="00FB0439" w:rsidP="00C6514C">
      <w:pPr>
        <w:pStyle w:val="NoSpacing"/>
      </w:pPr>
      <w:r>
        <w:t>The TAP team consists of four attorneys, four tenant organizers, and the paralegal.</w:t>
      </w:r>
      <w:r w:rsidR="00F55DF3">
        <w:t xml:space="preserve">  The WRP team consists of three attorneys.</w:t>
      </w:r>
      <w:r>
        <w:t xml:space="preserve">  </w:t>
      </w:r>
      <w:r w:rsidR="0000501C">
        <w:t xml:space="preserve">This is for a full-time position in our </w:t>
      </w:r>
      <w:r>
        <w:t>Sunnyside, Queens</w:t>
      </w:r>
      <w:r w:rsidR="0000501C">
        <w:t xml:space="preserve"> office, but the </w:t>
      </w:r>
      <w:r w:rsidR="00796513">
        <w:t>paralegal</w:t>
      </w:r>
      <w:r w:rsidR="0000501C">
        <w:t xml:space="preserve"> may be required to </w:t>
      </w:r>
      <w:r>
        <w:t xml:space="preserve">work off-site at other locations primarily within Queens – e.g., at </w:t>
      </w:r>
      <w:r w:rsidR="00F55DF3">
        <w:t>client meetings</w:t>
      </w:r>
      <w:r>
        <w:t xml:space="preserve">, community events, </w:t>
      </w:r>
      <w:r w:rsidR="00544E3C">
        <w:t>and at the courthouses.</w:t>
      </w:r>
      <w:r w:rsidR="009C6AEF">
        <w:t xml:space="preserve">  Travel to other locations within New York City also may occur periodically.</w:t>
      </w:r>
      <w:r w:rsidR="0000501C">
        <w:t xml:space="preserve">  </w:t>
      </w:r>
    </w:p>
    <w:p w14:paraId="60D4F969" w14:textId="77777777" w:rsidR="00906C24" w:rsidRDefault="00B24D38" w:rsidP="00C6514C">
      <w:pPr>
        <w:pStyle w:val="Heading2"/>
        <w:rPr>
          <w:rFonts w:eastAsia="Times New Roman" w:cs="Times New Roman"/>
        </w:rPr>
      </w:pPr>
      <w:r>
        <w:t>Essential Duties and Responsibilities:</w:t>
      </w:r>
    </w:p>
    <w:p w14:paraId="5DF7F96A" w14:textId="4F101EC0" w:rsidR="00544E3C" w:rsidRPr="00796513" w:rsidRDefault="00544E3C" w:rsidP="00544E3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Conducting</w:t>
      </w:r>
      <w:r w:rsidR="00365953">
        <w:rPr>
          <w:rFonts w:ascii="Times New Roman"/>
          <w:sz w:val="24"/>
          <w:szCs w:val="24"/>
        </w:rPr>
        <w:t xml:space="preserve"> intake meetings with clients and potential clients to gather information and assist CMS attorneys in assessing potential legal claims</w:t>
      </w:r>
      <w:r>
        <w:rPr>
          <w:rFonts w:ascii="Times New Roman"/>
          <w:sz w:val="24"/>
          <w:szCs w:val="24"/>
        </w:rPr>
        <w:t>;</w:t>
      </w:r>
    </w:p>
    <w:p w14:paraId="41685F8B" w14:textId="0F5A4FBE" w:rsidR="00796513" w:rsidRPr="00365953" w:rsidRDefault="00365953" w:rsidP="00C6514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Preparing </w:t>
      </w:r>
      <w:r w:rsidR="000A6190">
        <w:rPr>
          <w:rFonts w:ascii="Times New Roman"/>
          <w:sz w:val="24"/>
          <w:szCs w:val="24"/>
        </w:rPr>
        <w:t xml:space="preserve">applications for </w:t>
      </w:r>
      <w:r>
        <w:rPr>
          <w:rFonts w:ascii="Times New Roman"/>
          <w:sz w:val="24"/>
          <w:szCs w:val="24"/>
        </w:rPr>
        <w:t>senior citizen rent increase exemption</w:t>
      </w:r>
      <w:r w:rsidR="000A6190"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 (SCRIE) and </w:t>
      </w:r>
      <w:r w:rsidR="000A6190">
        <w:rPr>
          <w:rFonts w:ascii="Times New Roman"/>
          <w:sz w:val="24"/>
          <w:szCs w:val="24"/>
        </w:rPr>
        <w:t>disability</w:t>
      </w:r>
      <w:r>
        <w:rPr>
          <w:rFonts w:ascii="Times New Roman"/>
          <w:sz w:val="24"/>
          <w:szCs w:val="24"/>
        </w:rPr>
        <w:t xml:space="preserve"> rent increase exemptions (DRIE) under supervision </w:t>
      </w:r>
      <w:r w:rsidR="000A6190">
        <w:rPr>
          <w:rFonts w:ascii="Times New Roman"/>
          <w:sz w:val="24"/>
          <w:szCs w:val="24"/>
        </w:rPr>
        <w:t>of</w:t>
      </w:r>
      <w:r>
        <w:rPr>
          <w:rFonts w:ascii="Times New Roman"/>
          <w:sz w:val="24"/>
          <w:szCs w:val="24"/>
        </w:rPr>
        <w:t xml:space="preserve"> CMS attorneys</w:t>
      </w:r>
      <w:r w:rsidR="00796513">
        <w:rPr>
          <w:rFonts w:ascii="Times New Roman"/>
          <w:sz w:val="24"/>
          <w:szCs w:val="24"/>
        </w:rPr>
        <w:t>;</w:t>
      </w:r>
    </w:p>
    <w:p w14:paraId="070FB4CA" w14:textId="6A79F93D" w:rsidR="00365953" w:rsidRPr="000A6190" w:rsidRDefault="00365953" w:rsidP="00C6514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65953">
        <w:rPr>
          <w:rFonts w:ascii="Times New Roman"/>
          <w:sz w:val="24"/>
          <w:szCs w:val="24"/>
        </w:rPr>
        <w:t xml:space="preserve">Copying, scanning, and otherwise assisting attorneys </w:t>
      </w:r>
      <w:r>
        <w:rPr>
          <w:rFonts w:ascii="Times New Roman"/>
          <w:sz w:val="24"/>
          <w:szCs w:val="24"/>
        </w:rPr>
        <w:t>in the preparation of</w:t>
      </w:r>
      <w:r w:rsidRPr="00365953">
        <w:rPr>
          <w:rFonts w:ascii="Times New Roman"/>
          <w:sz w:val="24"/>
          <w:szCs w:val="24"/>
        </w:rPr>
        <w:t xml:space="preserve"> court filings, administrative agency filings, and </w:t>
      </w:r>
      <w:r w:rsidR="000A6190">
        <w:rPr>
          <w:rFonts w:ascii="Times New Roman"/>
          <w:sz w:val="24"/>
          <w:szCs w:val="24"/>
        </w:rPr>
        <w:t>maintaining</w:t>
      </w:r>
      <w:r w:rsidRPr="00365953">
        <w:rPr>
          <w:rFonts w:ascii="Times New Roman"/>
          <w:sz w:val="24"/>
          <w:szCs w:val="24"/>
        </w:rPr>
        <w:t xml:space="preserve"> case files;</w:t>
      </w:r>
    </w:p>
    <w:p w14:paraId="518B2844" w14:textId="005B1DDF" w:rsidR="000A6190" w:rsidRPr="000A6190" w:rsidRDefault="000A6190" w:rsidP="00C6514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Communicating with clients about the status of their cases, including gathering information about the status of the tenants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desired repairs;</w:t>
      </w:r>
    </w:p>
    <w:p w14:paraId="0D0B7402" w14:textId="16B1E413" w:rsidR="000A6190" w:rsidRPr="00365953" w:rsidRDefault="000A6190" w:rsidP="00C6514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Interpreting CMS attorney-client communications and translating documents from English to Spanish, and Spanish to English;</w:t>
      </w:r>
    </w:p>
    <w:p w14:paraId="00975BAA" w14:textId="4419C703" w:rsidR="00365953" w:rsidRPr="00796513" w:rsidRDefault="00365953" w:rsidP="00C6514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Data entry in CMS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 client database to keep CMS client records updated;</w:t>
      </w:r>
    </w:p>
    <w:p w14:paraId="39370774" w14:textId="77777777" w:rsidR="000A6190" w:rsidRPr="000A6190" w:rsidRDefault="000A6190" w:rsidP="00C6514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Filing legal papers with courts and administrative agencies;</w:t>
      </w:r>
    </w:p>
    <w:p w14:paraId="34298221" w14:textId="6E6483FC" w:rsidR="00796513" w:rsidRPr="00422479" w:rsidRDefault="000A6190" w:rsidP="00C6514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Serving legal papers on landlords</w:t>
      </w:r>
      <w:r w:rsidR="00F55DF3">
        <w:rPr>
          <w:rFonts w:ascii="Times New Roman"/>
          <w:sz w:val="24"/>
          <w:szCs w:val="24"/>
        </w:rPr>
        <w:t>, employers</w:t>
      </w:r>
      <w:r>
        <w:rPr>
          <w:rFonts w:ascii="Times New Roman"/>
          <w:sz w:val="24"/>
          <w:szCs w:val="24"/>
        </w:rPr>
        <w:t xml:space="preserve"> and witnesses</w:t>
      </w:r>
      <w:r w:rsidR="00422479">
        <w:rPr>
          <w:rFonts w:ascii="Times New Roman"/>
          <w:sz w:val="24"/>
          <w:szCs w:val="24"/>
        </w:rPr>
        <w:t>;</w:t>
      </w:r>
    </w:p>
    <w:p w14:paraId="2BB6562F" w14:textId="0D75770A" w:rsidR="00446B1E" w:rsidRPr="00446B1E" w:rsidRDefault="000A6190" w:rsidP="00C6514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Participating</w:t>
      </w:r>
      <w:r w:rsidR="00446B1E">
        <w:rPr>
          <w:rFonts w:ascii="Times New Roman"/>
          <w:sz w:val="24"/>
          <w:szCs w:val="24"/>
        </w:rPr>
        <w:t xml:space="preserve"> in </w:t>
      </w:r>
      <w:r>
        <w:rPr>
          <w:rFonts w:ascii="Times New Roman"/>
          <w:sz w:val="24"/>
          <w:szCs w:val="24"/>
        </w:rPr>
        <w:t>TAP</w:t>
      </w:r>
      <w:r w:rsidR="00F55DF3">
        <w:rPr>
          <w:rFonts w:ascii="Times New Roman"/>
          <w:sz w:val="24"/>
          <w:szCs w:val="24"/>
        </w:rPr>
        <w:t>, WRP</w:t>
      </w:r>
      <w:r>
        <w:rPr>
          <w:rFonts w:ascii="Times New Roman"/>
          <w:sz w:val="24"/>
          <w:szCs w:val="24"/>
        </w:rPr>
        <w:t xml:space="preserve"> and CMS meetings</w:t>
      </w:r>
      <w:r w:rsidR="00446B1E">
        <w:rPr>
          <w:rFonts w:ascii="Times New Roman"/>
          <w:sz w:val="24"/>
          <w:szCs w:val="24"/>
        </w:rPr>
        <w:t>;</w:t>
      </w:r>
    </w:p>
    <w:p w14:paraId="429CD686" w14:textId="58FF346D" w:rsidR="009C6AEF" w:rsidRPr="00FB0439" w:rsidRDefault="000A6190" w:rsidP="00C6514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Assisting</w:t>
      </w:r>
      <w:r w:rsidR="00B24D3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at</w:t>
      </w:r>
      <w:r w:rsidR="00B24D38">
        <w:rPr>
          <w:rFonts w:ascii="Times New Roman"/>
          <w:sz w:val="24"/>
          <w:szCs w:val="24"/>
        </w:rPr>
        <w:t xml:space="preserve"> outreach and educational events</w:t>
      </w:r>
      <w:r w:rsidR="009C6AEF">
        <w:rPr>
          <w:rFonts w:ascii="Times New Roman"/>
          <w:sz w:val="24"/>
          <w:szCs w:val="24"/>
        </w:rPr>
        <w:t>; and</w:t>
      </w:r>
    </w:p>
    <w:p w14:paraId="3CFFD0D6" w14:textId="534EF5EB" w:rsidR="00906C24" w:rsidRPr="009C6AEF" w:rsidRDefault="009C6AEF" w:rsidP="009C6AE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additional support as needed.</w:t>
      </w:r>
    </w:p>
    <w:p w14:paraId="3CFB7630" w14:textId="77777777" w:rsidR="00906C24" w:rsidRDefault="00B24D38" w:rsidP="00C6514C">
      <w:pPr>
        <w:pStyle w:val="Heading2"/>
        <w:rPr>
          <w:rFonts w:eastAsia="Times New Roman" w:cs="Times New Roman"/>
        </w:rPr>
      </w:pPr>
      <w:r>
        <w:t>Qu</w:t>
      </w:r>
      <w:bookmarkStart w:id="0" w:name="_GoBack"/>
      <w:bookmarkEnd w:id="0"/>
      <w:r>
        <w:t>alification</w:t>
      </w:r>
      <w:r w:rsidR="00C6514C">
        <w:t>s</w:t>
      </w:r>
      <w:r>
        <w:t>:</w:t>
      </w:r>
    </w:p>
    <w:p w14:paraId="7AE2CDBB" w14:textId="2BAC9C1C" w:rsidR="00906C24" w:rsidRDefault="00422479" w:rsidP="00C6514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Prior or related experience</w:t>
      </w:r>
      <w:r w:rsidR="0008419C">
        <w:rPr>
          <w:rFonts w:ascii="Times New Roman"/>
          <w:sz w:val="24"/>
          <w:szCs w:val="24"/>
        </w:rPr>
        <w:t>, or a Bachelor</w:t>
      </w:r>
      <w:r w:rsidR="0008419C">
        <w:rPr>
          <w:rFonts w:ascii="Times New Roman"/>
          <w:sz w:val="24"/>
          <w:szCs w:val="24"/>
        </w:rPr>
        <w:t>’</w:t>
      </w:r>
      <w:r w:rsidR="0008419C">
        <w:rPr>
          <w:rFonts w:ascii="Times New Roman"/>
          <w:sz w:val="24"/>
          <w:szCs w:val="24"/>
        </w:rPr>
        <w:t>s or Associate</w:t>
      </w:r>
      <w:r w:rsidR="0008419C">
        <w:rPr>
          <w:rFonts w:ascii="Times New Roman"/>
          <w:sz w:val="24"/>
          <w:szCs w:val="24"/>
        </w:rPr>
        <w:t>’</w:t>
      </w:r>
      <w:r w:rsidR="0008419C">
        <w:rPr>
          <w:rFonts w:ascii="Times New Roman"/>
          <w:sz w:val="24"/>
          <w:szCs w:val="24"/>
        </w:rPr>
        <w:t>s degree,</w:t>
      </w:r>
      <w:r>
        <w:rPr>
          <w:rFonts w:ascii="Times New Roman"/>
          <w:sz w:val="24"/>
          <w:szCs w:val="24"/>
        </w:rPr>
        <w:t xml:space="preserve"> preferred</w:t>
      </w:r>
      <w:r w:rsidR="00B24D38">
        <w:rPr>
          <w:rFonts w:ascii="Times New Roman"/>
          <w:sz w:val="24"/>
          <w:szCs w:val="24"/>
        </w:rPr>
        <w:t>;</w:t>
      </w:r>
    </w:p>
    <w:p w14:paraId="69FB7EE9" w14:textId="77777777" w:rsidR="00906C24" w:rsidRDefault="00B24D38" w:rsidP="00C6514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Demonstrated commitment to public interest work;</w:t>
      </w:r>
    </w:p>
    <w:p w14:paraId="704093C6" w14:textId="38B20592" w:rsidR="00906C24" w:rsidRPr="00A973A5" w:rsidRDefault="00422479" w:rsidP="00C6514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Excellent written and oral communication </w:t>
      </w:r>
      <w:r w:rsidR="00B24D38">
        <w:rPr>
          <w:rFonts w:ascii="Times New Roman"/>
          <w:sz w:val="24"/>
          <w:szCs w:val="24"/>
        </w:rPr>
        <w:t>skills;</w:t>
      </w:r>
    </w:p>
    <w:p w14:paraId="7871F8AE" w14:textId="00C5C3B5" w:rsidR="00906C24" w:rsidRPr="00A973A5" w:rsidRDefault="00B24D38" w:rsidP="00A973A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3A5">
        <w:rPr>
          <w:rFonts w:ascii="Times New Roman"/>
          <w:sz w:val="24"/>
          <w:szCs w:val="24"/>
        </w:rPr>
        <w:t xml:space="preserve">Fluency in </w:t>
      </w:r>
      <w:r w:rsidR="00446B1E">
        <w:rPr>
          <w:rFonts w:ascii="Times New Roman"/>
          <w:sz w:val="24"/>
          <w:szCs w:val="24"/>
        </w:rPr>
        <w:t xml:space="preserve">written and oral </w:t>
      </w:r>
      <w:r w:rsidRPr="00A973A5">
        <w:rPr>
          <w:rFonts w:ascii="Times New Roman"/>
          <w:sz w:val="24"/>
          <w:szCs w:val="24"/>
        </w:rPr>
        <w:t>Spanish</w:t>
      </w:r>
      <w:r w:rsidR="00666A9F">
        <w:rPr>
          <w:rFonts w:ascii="Times New Roman"/>
          <w:sz w:val="24"/>
          <w:szCs w:val="24"/>
        </w:rPr>
        <w:t xml:space="preserve"> </w:t>
      </w:r>
      <w:r w:rsidR="000A6190">
        <w:rPr>
          <w:rFonts w:ascii="Times New Roman"/>
          <w:sz w:val="24"/>
          <w:szCs w:val="24"/>
        </w:rPr>
        <w:t>required</w:t>
      </w:r>
      <w:r w:rsidRPr="00A973A5">
        <w:rPr>
          <w:rFonts w:ascii="Times New Roman"/>
          <w:sz w:val="24"/>
          <w:szCs w:val="24"/>
        </w:rPr>
        <w:t>;</w:t>
      </w:r>
    </w:p>
    <w:p w14:paraId="475E1ED3" w14:textId="208C868F" w:rsidR="00906C24" w:rsidRDefault="00B24D38" w:rsidP="00C6514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Excellent organizational </w:t>
      </w:r>
      <w:r w:rsidR="00422479">
        <w:rPr>
          <w:rFonts w:ascii="Times New Roman"/>
          <w:sz w:val="24"/>
          <w:szCs w:val="24"/>
        </w:rPr>
        <w:t xml:space="preserve">and time-management </w:t>
      </w:r>
      <w:r>
        <w:rPr>
          <w:rFonts w:ascii="Times New Roman"/>
          <w:sz w:val="24"/>
          <w:szCs w:val="24"/>
        </w:rPr>
        <w:t>skills;</w:t>
      </w:r>
    </w:p>
    <w:p w14:paraId="00D168FC" w14:textId="11C26191" w:rsidR="00906C24" w:rsidRDefault="0000501C" w:rsidP="00C6514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Basic computer skills;</w:t>
      </w:r>
    </w:p>
    <w:p w14:paraId="28604512" w14:textId="1BB26912" w:rsidR="0000501C" w:rsidRPr="0000501C" w:rsidRDefault="00B24D38" w:rsidP="0000501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Demonstrated ability to take in</w:t>
      </w:r>
      <w:r w:rsidR="0000501C">
        <w:rPr>
          <w:rFonts w:ascii="Times New Roman"/>
          <w:sz w:val="24"/>
          <w:szCs w:val="24"/>
        </w:rPr>
        <w:t>itiative and work independently</w:t>
      </w:r>
      <w:r w:rsidR="001C3103">
        <w:rPr>
          <w:rFonts w:ascii="Times New Roman"/>
          <w:sz w:val="24"/>
          <w:szCs w:val="24"/>
        </w:rPr>
        <w:t>;</w:t>
      </w:r>
      <w:r w:rsidR="0000501C">
        <w:rPr>
          <w:rFonts w:ascii="Times New Roman"/>
          <w:sz w:val="24"/>
          <w:szCs w:val="24"/>
        </w:rPr>
        <w:t xml:space="preserve"> and</w:t>
      </w:r>
    </w:p>
    <w:p w14:paraId="55F6FEEF" w14:textId="3DF1B578" w:rsidR="0000501C" w:rsidRDefault="0000501C" w:rsidP="00C6514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</w:t>
      </w:r>
      <w:r w:rsidR="00422479">
        <w:rPr>
          <w:rFonts w:ascii="Times New Roman" w:eastAsia="Times New Roman" w:hAnsi="Times New Roman" w:cs="Times New Roman"/>
          <w:sz w:val="24"/>
          <w:szCs w:val="24"/>
        </w:rPr>
        <w:t>to work as part of a team.</w:t>
      </w:r>
    </w:p>
    <w:p w14:paraId="08BA792F" w14:textId="21285415" w:rsidR="0028067A" w:rsidRPr="0030511B" w:rsidRDefault="0028067A" w:rsidP="0028067A">
      <w:pPr>
        <w:pStyle w:val="NoSpacing"/>
      </w:pPr>
      <w:r>
        <w:t>CMS is an Equal Opportunity Employer and we welcome candidates from diverse backgrounds.  Salary is commensurate with experience. CMS offers a competitive benefits package that includes a pension plan</w:t>
      </w:r>
      <w:r w:rsidR="000A6190">
        <w:t xml:space="preserve">, </w:t>
      </w:r>
      <w:r w:rsidR="000A6190" w:rsidRPr="00F55DF3">
        <w:t>health and dental insurance</w:t>
      </w:r>
      <w:r w:rsidR="000A6190">
        <w:t>,</w:t>
      </w:r>
      <w:r w:rsidR="00F55DF3">
        <w:t xml:space="preserve"> commuter benefits</w:t>
      </w:r>
      <w:r w:rsidR="000A6190">
        <w:t xml:space="preserve"> and other benefits</w:t>
      </w:r>
      <w:r>
        <w:t>.</w:t>
      </w:r>
    </w:p>
    <w:p w14:paraId="74C7AB9B" w14:textId="77777777" w:rsidR="00906C24" w:rsidRDefault="00B24D38" w:rsidP="00C6514C">
      <w:pPr>
        <w:pStyle w:val="Heading2"/>
        <w:rPr>
          <w:rFonts w:eastAsia="Times New Roman" w:cs="Times New Roman"/>
        </w:rPr>
      </w:pPr>
      <w:r>
        <w:rPr>
          <w:lang w:val="fr-FR"/>
        </w:rPr>
        <w:t>Application Instructions:</w:t>
      </w:r>
    </w:p>
    <w:p w14:paraId="2B0F479B" w14:textId="03F74151" w:rsidR="00C6514C" w:rsidRDefault="00B24D38" w:rsidP="00C6514C">
      <w:pPr>
        <w:pStyle w:val="NoSpacing"/>
        <w:rPr>
          <w:sz w:val="23"/>
          <w:szCs w:val="23"/>
        </w:rPr>
      </w:pPr>
      <w:r w:rsidRPr="00C6514C">
        <w:t xml:space="preserve">Applications will be accepted immediately and will be considered on a rolling basis. Interested applicants should send a </w:t>
      </w:r>
      <w:r w:rsidR="00995CFC" w:rsidRPr="00C6514C">
        <w:t xml:space="preserve">cover letter, </w:t>
      </w:r>
      <w:r w:rsidR="00422479">
        <w:t xml:space="preserve">resume, </w:t>
      </w:r>
      <w:r w:rsidR="0008419C">
        <w:t xml:space="preserve">and a </w:t>
      </w:r>
      <w:r w:rsidR="00422479">
        <w:t xml:space="preserve">list of </w:t>
      </w:r>
      <w:r w:rsidR="000A6190">
        <w:t xml:space="preserve">at least </w:t>
      </w:r>
      <w:r w:rsidR="00422479">
        <w:t>two</w:t>
      </w:r>
      <w:r w:rsidRPr="00C6514C">
        <w:t xml:space="preserve"> professional references to: </w:t>
      </w:r>
      <w:r w:rsidR="00F55DF3">
        <w:t>Magdalena Barbosa</w:t>
      </w:r>
      <w:r>
        <w:t>,</w:t>
      </w:r>
      <w:r w:rsidR="0028067A">
        <w:t xml:space="preserve"> Managing Attorney</w:t>
      </w:r>
      <w:r w:rsidR="000A6190">
        <w:t xml:space="preserve">, </w:t>
      </w:r>
      <w:r w:rsidR="00F55DF3">
        <w:t>at mbarbosa@catholicmigration.org</w:t>
      </w:r>
      <w:r w:rsidR="000A6190">
        <w:t xml:space="preserve">.  </w:t>
      </w:r>
      <w:r w:rsidR="00C6514C" w:rsidRPr="00C6514C">
        <w:t>Please include “</w:t>
      </w:r>
      <w:r w:rsidR="00422479">
        <w:t>Paralegal</w:t>
      </w:r>
      <w:r w:rsidR="000A6190">
        <w:t xml:space="preserve"> Application</w:t>
      </w:r>
      <w:r w:rsidR="00C6514C" w:rsidRPr="00C6514C">
        <w:t>” in the subject line.</w:t>
      </w:r>
      <w:r w:rsidR="00C6514C">
        <w:t xml:space="preserve"> </w:t>
      </w:r>
    </w:p>
    <w:p w14:paraId="043AC72D" w14:textId="77777777" w:rsidR="00C6514C" w:rsidRDefault="00C6514C" w:rsidP="00C6514C">
      <w:pPr>
        <w:pStyle w:val="Body"/>
        <w:rPr>
          <w:sz w:val="23"/>
          <w:szCs w:val="23"/>
        </w:rPr>
      </w:pPr>
    </w:p>
    <w:sectPr w:rsidR="00C65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350DF" w14:textId="77777777" w:rsidR="003D1D1C" w:rsidRDefault="003D1D1C">
      <w:r>
        <w:separator/>
      </w:r>
    </w:p>
  </w:endnote>
  <w:endnote w:type="continuationSeparator" w:id="0">
    <w:p w14:paraId="0336C5D8" w14:textId="77777777" w:rsidR="003D1D1C" w:rsidRDefault="003D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0517" w14:textId="77777777" w:rsidR="000A6190" w:rsidRDefault="000A6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2E79" w14:textId="77777777" w:rsidR="00906C24" w:rsidRDefault="00906C2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0944" w14:textId="77777777" w:rsidR="000A6190" w:rsidRDefault="000A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E3E6" w14:textId="77777777" w:rsidR="003D1D1C" w:rsidRDefault="003D1D1C">
      <w:r>
        <w:separator/>
      </w:r>
    </w:p>
  </w:footnote>
  <w:footnote w:type="continuationSeparator" w:id="0">
    <w:p w14:paraId="145CDBA6" w14:textId="77777777" w:rsidR="003D1D1C" w:rsidRDefault="003D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9B6C" w14:textId="77777777" w:rsidR="000A6190" w:rsidRDefault="000A6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0D9D" w14:textId="517F9CE5" w:rsidR="00906C24" w:rsidRDefault="00906C2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3A34" w14:textId="77777777" w:rsidR="000A6190" w:rsidRDefault="000A6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5E7"/>
    <w:multiLevelType w:val="multilevel"/>
    <w:tmpl w:val="11043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" w15:restartNumberingAfterBreak="0">
    <w:nsid w:val="23313C77"/>
    <w:multiLevelType w:val="multilevel"/>
    <w:tmpl w:val="C4A8165A"/>
    <w:styleLink w:val="List2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2" w15:restartNumberingAfterBreak="0">
    <w:nsid w:val="354553D1"/>
    <w:multiLevelType w:val="multilevel"/>
    <w:tmpl w:val="823A663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" w15:restartNumberingAfterBreak="0">
    <w:nsid w:val="3DB9284D"/>
    <w:multiLevelType w:val="multilevel"/>
    <w:tmpl w:val="92F42D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40F65017"/>
    <w:multiLevelType w:val="multilevel"/>
    <w:tmpl w:val="9EE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5" w15:restartNumberingAfterBreak="0">
    <w:nsid w:val="44C02AFE"/>
    <w:multiLevelType w:val="multilevel"/>
    <w:tmpl w:val="F6D29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6" w15:restartNumberingAfterBreak="0">
    <w:nsid w:val="46673364"/>
    <w:multiLevelType w:val="multilevel"/>
    <w:tmpl w:val="8B662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7" w15:restartNumberingAfterBreak="0">
    <w:nsid w:val="4FE96571"/>
    <w:multiLevelType w:val="multilevel"/>
    <w:tmpl w:val="9EE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8" w15:restartNumberingAfterBreak="0">
    <w:nsid w:val="564A2303"/>
    <w:multiLevelType w:val="multilevel"/>
    <w:tmpl w:val="E8663A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6BF01D5C"/>
    <w:multiLevelType w:val="multilevel"/>
    <w:tmpl w:val="F28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0" w15:restartNumberingAfterBreak="0">
    <w:nsid w:val="77565F32"/>
    <w:multiLevelType w:val="multilevel"/>
    <w:tmpl w:val="8708CB48"/>
    <w:styleLink w:val="List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24"/>
    <w:rsid w:val="00004CED"/>
    <w:rsid w:val="0000501C"/>
    <w:rsid w:val="0008419C"/>
    <w:rsid w:val="0009257B"/>
    <w:rsid w:val="000A6190"/>
    <w:rsid w:val="000C3B45"/>
    <w:rsid w:val="00187728"/>
    <w:rsid w:val="001C3103"/>
    <w:rsid w:val="00243C03"/>
    <w:rsid w:val="0028067A"/>
    <w:rsid w:val="0033494C"/>
    <w:rsid w:val="00365953"/>
    <w:rsid w:val="00365C80"/>
    <w:rsid w:val="00367F32"/>
    <w:rsid w:val="003A3B26"/>
    <w:rsid w:val="003C2E7B"/>
    <w:rsid w:val="003D1D1C"/>
    <w:rsid w:val="00422479"/>
    <w:rsid w:val="00446B1E"/>
    <w:rsid w:val="00491875"/>
    <w:rsid w:val="004D5A5E"/>
    <w:rsid w:val="00503ECF"/>
    <w:rsid w:val="00544E3C"/>
    <w:rsid w:val="005E3508"/>
    <w:rsid w:val="00607450"/>
    <w:rsid w:val="00666A9F"/>
    <w:rsid w:val="006B0047"/>
    <w:rsid w:val="006C2429"/>
    <w:rsid w:val="00754F62"/>
    <w:rsid w:val="00757410"/>
    <w:rsid w:val="00796513"/>
    <w:rsid w:val="007B34E2"/>
    <w:rsid w:val="008A6832"/>
    <w:rsid w:val="00906C24"/>
    <w:rsid w:val="009824EC"/>
    <w:rsid w:val="00995CFC"/>
    <w:rsid w:val="009C6AEF"/>
    <w:rsid w:val="009F4259"/>
    <w:rsid w:val="00A126AB"/>
    <w:rsid w:val="00A973A5"/>
    <w:rsid w:val="00B24D38"/>
    <w:rsid w:val="00C1074F"/>
    <w:rsid w:val="00C6514C"/>
    <w:rsid w:val="00CD3D40"/>
    <w:rsid w:val="00D004A3"/>
    <w:rsid w:val="00DA337F"/>
    <w:rsid w:val="00DF15FD"/>
    <w:rsid w:val="00E30174"/>
    <w:rsid w:val="00F5571F"/>
    <w:rsid w:val="00F55DF3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606D"/>
  <w15:docId w15:val="{BEE5343F-D2F0-4B94-9345-54CC1A2B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14C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67A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9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8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4"/>
      <w:szCs w:val="24"/>
      <w:u w:val="single" w:color="0563C1"/>
    </w:rPr>
  </w:style>
  <w:style w:type="character" w:customStyle="1" w:styleId="Heading1Char">
    <w:name w:val="Heading 1 Char"/>
    <w:basedOn w:val="DefaultParagraphFont"/>
    <w:link w:val="Heading1"/>
    <w:uiPriority w:val="9"/>
    <w:rsid w:val="00C6514C"/>
    <w:rPr>
      <w:rFonts w:eastAsiaTheme="majorEastAsia" w:cstheme="majorBidi"/>
      <w:b/>
      <w:sz w:val="32"/>
      <w:szCs w:val="32"/>
    </w:rPr>
  </w:style>
  <w:style w:type="paragraph" w:customStyle="1" w:styleId="Default">
    <w:name w:val="Default"/>
    <w:rsid w:val="00C651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28067A"/>
    <w:pPr>
      <w:spacing w:after="12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067A"/>
    <w:rPr>
      <w:rFonts w:eastAsiaTheme="majorEastAsia" w:cstheme="majorBidi"/>
      <w:b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80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6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1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C347-CCD0-404C-ADFB-5097123B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</dc:creator>
  <cp:lastModifiedBy>Natasha Venegas Abarca</cp:lastModifiedBy>
  <cp:revision>3</cp:revision>
  <dcterms:created xsi:type="dcterms:W3CDTF">2018-12-20T21:39:00Z</dcterms:created>
  <dcterms:modified xsi:type="dcterms:W3CDTF">2018-12-20T21:46:00Z</dcterms:modified>
</cp:coreProperties>
</file>